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2365" w14:textId="51AD465A" w:rsidR="0078280B" w:rsidRPr="00FD5885" w:rsidRDefault="0078280B" w:rsidP="008B70E1">
      <w:pPr>
        <w:bidi/>
        <w:spacing w:after="0" w:line="240" w:lineRule="auto"/>
        <w:ind w:left="21"/>
        <w:jc w:val="center"/>
        <w:rPr>
          <w:rFonts w:ascii="IRLotus" w:hAnsi="IRLotus" w:cs="IRLotus"/>
          <w:sz w:val="28"/>
          <w:szCs w:val="28"/>
          <w:rtl/>
          <w:lang w:bidi="fa-IR"/>
        </w:rPr>
      </w:pPr>
      <w:r w:rsidRPr="00FD5885">
        <w:rPr>
          <w:rFonts w:ascii="IRLotus" w:hAnsi="IRLotus" w:cs="IRLotus"/>
          <w:sz w:val="28"/>
          <w:szCs w:val="28"/>
          <w:rtl/>
          <w:lang w:bidi="fa-IR"/>
        </w:rPr>
        <w:t>بسمه تعالی</w:t>
      </w:r>
      <w:r w:rsidR="00CF322C">
        <w:rPr>
          <w:noProof/>
        </w:rPr>
        <w:drawing>
          <wp:anchor distT="0" distB="0" distL="114300" distR="114300" simplePos="0" relativeHeight="251658240" behindDoc="0" locked="0" layoutInCell="1" allowOverlap="1" wp14:anchorId="7F70B937" wp14:editId="7423D920">
            <wp:simplePos x="3251835" y="914400"/>
            <wp:positionH relativeFrom="margin">
              <wp:align>left</wp:align>
            </wp:positionH>
            <wp:positionV relativeFrom="margin">
              <wp:align>top</wp:align>
            </wp:positionV>
            <wp:extent cx="711835" cy="7118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جدیدمطالعات.jpg"/>
                    <pic:cNvPicPr/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98C9EF" w14:textId="77777777" w:rsidR="00267B87" w:rsidRDefault="00267B87" w:rsidP="0078280B">
      <w:pPr>
        <w:bidi/>
        <w:spacing w:after="0" w:line="240" w:lineRule="auto"/>
        <w:ind w:left="21"/>
        <w:jc w:val="center"/>
        <w:rPr>
          <w:rFonts w:ascii="IRTitr" w:hAnsi="IRTitr" w:cs="IRTitr"/>
          <w:sz w:val="36"/>
          <w:szCs w:val="36"/>
          <w:rtl/>
          <w:lang w:bidi="fa-IR"/>
        </w:rPr>
      </w:pPr>
    </w:p>
    <w:p w14:paraId="3F5AA392" w14:textId="3C87BA01" w:rsidR="008B70E1" w:rsidRDefault="008B70E1" w:rsidP="00267B87">
      <w:pPr>
        <w:bidi/>
        <w:spacing w:after="0" w:line="240" w:lineRule="auto"/>
        <w:ind w:left="21"/>
        <w:jc w:val="center"/>
        <w:rPr>
          <w:rFonts w:ascii="IRTitr" w:hAnsi="IRTitr" w:cs="IRTitr"/>
          <w:sz w:val="36"/>
          <w:szCs w:val="36"/>
          <w:rtl/>
          <w:lang w:bidi="fa-IR"/>
        </w:rPr>
      </w:pPr>
      <w:r w:rsidRPr="00FD5885">
        <w:rPr>
          <w:rFonts w:ascii="IRTitr" w:hAnsi="IRTitr" w:cs="IRTitr"/>
          <w:sz w:val="36"/>
          <w:szCs w:val="36"/>
          <w:rtl/>
          <w:lang w:bidi="fa-IR"/>
        </w:rPr>
        <w:t>شاخص</w:t>
      </w:r>
      <w:r w:rsidRPr="00FD5885">
        <w:rPr>
          <w:rFonts w:ascii="IRTitr" w:hAnsi="IRTitr" w:cs="IRTitr"/>
          <w:sz w:val="36"/>
          <w:szCs w:val="36"/>
          <w:rtl/>
          <w:lang w:bidi="fa-IR"/>
        </w:rPr>
        <w:softHyphen/>
        <w:t xml:space="preserve">های </w:t>
      </w:r>
      <w:r w:rsidR="0078280B" w:rsidRPr="00FD5885">
        <w:rPr>
          <w:rFonts w:ascii="IRTitr" w:hAnsi="IRTitr" w:cs="IRTitr"/>
          <w:sz w:val="36"/>
          <w:szCs w:val="36"/>
          <w:rtl/>
          <w:lang w:bidi="fa-IR"/>
        </w:rPr>
        <w:t xml:space="preserve">تدوین </w:t>
      </w:r>
      <w:r w:rsidRPr="00FD5885">
        <w:rPr>
          <w:rFonts w:ascii="IRTitr" w:hAnsi="IRTitr" w:cs="IRTitr"/>
          <w:sz w:val="36"/>
          <w:szCs w:val="36"/>
          <w:rtl/>
          <w:lang w:bidi="fa-IR"/>
        </w:rPr>
        <w:t>سیره بزرگان و علما</w:t>
      </w:r>
    </w:p>
    <w:p w14:paraId="3DF78CA8" w14:textId="77777777" w:rsidR="00267B87" w:rsidRPr="00267B87" w:rsidRDefault="00267B87" w:rsidP="00267B87">
      <w:pPr>
        <w:bidi/>
        <w:spacing w:after="0" w:line="240" w:lineRule="auto"/>
        <w:ind w:left="21"/>
        <w:jc w:val="center"/>
        <w:rPr>
          <w:rFonts w:ascii="IRTitr" w:hAnsi="IRTitr" w:cs="IRTitr"/>
          <w:rtl/>
          <w:lang w:bidi="fa-IR"/>
        </w:rPr>
      </w:pPr>
    </w:p>
    <w:p w14:paraId="1341F5A1" w14:textId="33E870FF" w:rsidR="008B70E1" w:rsidRPr="00FD5885" w:rsidRDefault="008B70E1" w:rsidP="008B70E1">
      <w:pPr>
        <w:bidi/>
        <w:spacing w:before="240" w:after="0" w:line="240" w:lineRule="auto"/>
        <w:ind w:left="21"/>
        <w:jc w:val="both"/>
        <w:rPr>
          <w:rFonts w:ascii="IRLotus" w:hAnsi="IRLotus" w:cs="IRLotus"/>
          <w:sz w:val="32"/>
          <w:szCs w:val="32"/>
          <w:rtl/>
          <w:lang w:bidi="fa-IR"/>
        </w:rPr>
      </w:pPr>
      <w:r w:rsidRPr="00FD5885">
        <w:rPr>
          <w:rFonts w:ascii="IRLotus" w:hAnsi="IRLotus" w:cs="IRLotus"/>
          <w:b/>
          <w:bCs/>
          <w:sz w:val="32"/>
          <w:szCs w:val="32"/>
          <w:rtl/>
          <w:lang w:bidi="fa-IR"/>
        </w:rPr>
        <w:t xml:space="preserve"> الف. شخصیت‌های بزرگواری که از سیره اخلاقی و تربیتی وی بحث می</w:t>
      </w:r>
      <w:r w:rsidRPr="00FD5885">
        <w:rPr>
          <w:rFonts w:ascii="IRLotus" w:hAnsi="IRLotus" w:cs="IRLotus"/>
          <w:b/>
          <w:bCs/>
          <w:sz w:val="32"/>
          <w:szCs w:val="32"/>
          <w:rtl/>
          <w:lang w:bidi="fa-IR"/>
        </w:rPr>
        <w:softHyphen/>
        <w:t>شود، لازم است دارای ویژگی</w:t>
      </w:r>
      <w:r w:rsidR="00FD5885">
        <w:rPr>
          <w:rFonts w:ascii="IRLotus" w:hAnsi="IRLotus" w:cs="IRLotus" w:hint="cs"/>
          <w:b/>
          <w:bCs/>
          <w:sz w:val="32"/>
          <w:szCs w:val="32"/>
          <w:rtl/>
          <w:lang w:bidi="fa-IR"/>
        </w:rPr>
        <w:t>‌</w:t>
      </w:r>
      <w:r w:rsidRPr="00FD5885">
        <w:rPr>
          <w:rFonts w:ascii="IRLotus" w:hAnsi="IRLotus" w:cs="IRLotus"/>
          <w:b/>
          <w:bCs/>
          <w:sz w:val="32"/>
          <w:szCs w:val="32"/>
          <w:rtl/>
          <w:lang w:bidi="fa-IR"/>
        </w:rPr>
        <w:t>های ذیل باشند:</w:t>
      </w:r>
    </w:p>
    <w:p w14:paraId="6478CFF1" w14:textId="77777777" w:rsidR="008B70E1" w:rsidRPr="00FD5885" w:rsidRDefault="008B70E1" w:rsidP="008B70E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IRLotus" w:hAnsi="IRLotus" w:cs="IRLotus"/>
          <w:sz w:val="32"/>
          <w:szCs w:val="32"/>
          <w:lang w:bidi="fa-IR"/>
        </w:rPr>
      </w:pPr>
      <w:r w:rsidRPr="00FD5885">
        <w:rPr>
          <w:rFonts w:ascii="IRLotus" w:hAnsi="IRLotus" w:cs="IRLotus"/>
          <w:sz w:val="32"/>
          <w:szCs w:val="32"/>
          <w:rtl/>
          <w:lang w:bidi="fa-IR"/>
        </w:rPr>
        <w:t>دارای شخصیت نسبتا جامعی باشد.</w:t>
      </w:r>
    </w:p>
    <w:p w14:paraId="09CE4212" w14:textId="77777777" w:rsidR="008B70E1" w:rsidRPr="00FD5885" w:rsidRDefault="008B70E1" w:rsidP="008B70E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IRLotus" w:hAnsi="IRLotus" w:cs="IRLotus"/>
          <w:sz w:val="32"/>
          <w:szCs w:val="32"/>
          <w:rtl/>
          <w:lang w:bidi="fa-IR"/>
        </w:rPr>
      </w:pPr>
      <w:r w:rsidRPr="00FD5885">
        <w:rPr>
          <w:rFonts w:ascii="IRLotus" w:hAnsi="IRLotus" w:cs="IRLotus"/>
          <w:sz w:val="32"/>
          <w:szCs w:val="32"/>
          <w:rtl/>
          <w:lang w:bidi="fa-IR"/>
        </w:rPr>
        <w:t xml:space="preserve">به فضل و پارسایی اشتهار داشته و نقطۀ ضعفی از ایشان در اذهان وجود نداشته باشد. </w:t>
      </w:r>
    </w:p>
    <w:p w14:paraId="48C96722" w14:textId="77777777" w:rsidR="008B70E1" w:rsidRPr="00FD5885" w:rsidRDefault="008B70E1" w:rsidP="008B70E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IRLotus" w:hAnsi="IRLotus" w:cs="IRLotus"/>
          <w:sz w:val="32"/>
          <w:szCs w:val="32"/>
          <w:lang w:bidi="fa-IR"/>
        </w:rPr>
      </w:pPr>
      <w:r w:rsidRPr="00FD5885">
        <w:rPr>
          <w:rFonts w:ascii="IRLotus" w:hAnsi="IRLotus" w:cs="IRLotus"/>
          <w:sz w:val="32"/>
          <w:szCs w:val="32"/>
          <w:rtl/>
          <w:lang w:bidi="fa-IR"/>
        </w:rPr>
        <w:t>گرایش عملی یا اعتقادی به فرقه</w:t>
      </w:r>
      <w:r w:rsidRPr="00FD5885">
        <w:rPr>
          <w:rFonts w:ascii="IRLotus" w:hAnsi="IRLotus" w:cs="IRLotus"/>
          <w:sz w:val="32"/>
          <w:szCs w:val="32"/>
          <w:rtl/>
          <w:lang w:bidi="fa-IR"/>
        </w:rPr>
        <w:softHyphen/>
        <w:t>های ضالّه، صوفی</w:t>
      </w:r>
      <w:r w:rsidRPr="00FD5885">
        <w:rPr>
          <w:rFonts w:ascii="IRLotus" w:hAnsi="IRLotus" w:cs="IRLotus"/>
          <w:sz w:val="32"/>
          <w:szCs w:val="32"/>
          <w:rtl/>
          <w:lang w:bidi="fa-IR"/>
        </w:rPr>
        <w:softHyphen/>
        <w:t xml:space="preserve">گری و امثال آن نداشته باشد. </w:t>
      </w:r>
    </w:p>
    <w:p w14:paraId="71865ED6" w14:textId="77777777" w:rsidR="008B70E1" w:rsidRPr="00FD5885" w:rsidRDefault="008B70E1" w:rsidP="008B70E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IRLotus" w:hAnsi="IRLotus" w:cs="IRLotus"/>
          <w:sz w:val="32"/>
          <w:szCs w:val="32"/>
          <w:lang w:bidi="fa-IR"/>
        </w:rPr>
      </w:pPr>
      <w:r w:rsidRPr="00FD5885">
        <w:rPr>
          <w:rFonts w:ascii="IRLotus" w:hAnsi="IRLotus" w:cs="IRLotus"/>
          <w:sz w:val="32"/>
          <w:szCs w:val="32"/>
          <w:rtl/>
          <w:lang w:bidi="fa-IR"/>
        </w:rPr>
        <w:t>ریاضت</w:t>
      </w:r>
      <w:r w:rsidRPr="00FD5885">
        <w:rPr>
          <w:rFonts w:ascii="IRLotus" w:hAnsi="IRLotus" w:cs="IRLotus"/>
          <w:sz w:val="32"/>
          <w:szCs w:val="32"/>
          <w:rtl/>
          <w:lang w:bidi="fa-IR"/>
        </w:rPr>
        <w:softHyphen/>
        <w:t>ها و اعمالی که از ایشان نقل می</w:t>
      </w:r>
      <w:r w:rsidRPr="00FD5885">
        <w:rPr>
          <w:rFonts w:ascii="IRLotus" w:hAnsi="IRLotus" w:cs="IRLotus"/>
          <w:sz w:val="32"/>
          <w:szCs w:val="32"/>
          <w:rtl/>
          <w:lang w:bidi="fa-IR"/>
        </w:rPr>
        <w:softHyphen/>
        <w:t>شود با اصول کلی شرع مقدس اسلام، سیره پیامبر اکرم</w:t>
      </w:r>
      <w:r w:rsidRPr="00FD5885">
        <w:rPr>
          <w:rFonts w:ascii="IRLotus" w:hAnsi="IRLotus" w:cs="IRLotus"/>
          <w:sz w:val="32"/>
          <w:szCs w:val="32"/>
          <w:lang w:bidi="fa-IR"/>
        </w:rPr>
        <w:sym w:font="Abo-thar" w:char="F04A"/>
      </w:r>
      <w:r w:rsidRPr="00FD5885">
        <w:rPr>
          <w:rFonts w:ascii="IRLotus" w:hAnsi="IRLotus" w:cs="IRLotus"/>
          <w:sz w:val="32"/>
          <w:szCs w:val="32"/>
          <w:rtl/>
          <w:lang w:bidi="fa-IR"/>
        </w:rPr>
        <w:t xml:space="preserve"> و اهل بیت</w:t>
      </w:r>
      <w:r w:rsidRPr="00FD5885">
        <w:rPr>
          <w:rFonts w:ascii="IRLotus" w:hAnsi="IRLotus" w:cs="IRLotus"/>
          <w:sz w:val="32"/>
          <w:szCs w:val="32"/>
          <w:lang w:bidi="fa-IR"/>
        </w:rPr>
        <w:sym w:font="Abo-thar" w:char="F044"/>
      </w:r>
      <w:r w:rsidRPr="00FD5885">
        <w:rPr>
          <w:rFonts w:ascii="IRLotus" w:hAnsi="IRLotus" w:cs="IRLotus"/>
          <w:rtl/>
          <w:lang w:bidi="fa-IR"/>
        </w:rPr>
        <w:t xml:space="preserve"> </w:t>
      </w:r>
      <w:r w:rsidRPr="00FD5885">
        <w:rPr>
          <w:rFonts w:ascii="IRLotus" w:hAnsi="IRLotus" w:cs="IRLotus"/>
          <w:sz w:val="32"/>
          <w:szCs w:val="32"/>
          <w:rtl/>
          <w:lang w:bidi="fa-IR"/>
        </w:rPr>
        <w:t>و اصول عقلانی در تعارض نباشد.</w:t>
      </w:r>
    </w:p>
    <w:p w14:paraId="4AF12FA1" w14:textId="77777777" w:rsidR="008B70E1" w:rsidRPr="00FD5885" w:rsidRDefault="008B70E1" w:rsidP="008B70E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IRLotus" w:hAnsi="IRLotus" w:cs="IRLotus"/>
          <w:sz w:val="32"/>
          <w:szCs w:val="32"/>
          <w:lang w:bidi="fa-IR"/>
        </w:rPr>
      </w:pPr>
      <w:r w:rsidRPr="00FD5885">
        <w:rPr>
          <w:rFonts w:ascii="IRLotus" w:hAnsi="IRLotus" w:cs="IRLotus"/>
          <w:sz w:val="32"/>
          <w:szCs w:val="32"/>
          <w:rtl/>
          <w:lang w:bidi="fa-IR"/>
        </w:rPr>
        <w:t>سیره یاد شده جزو اعمال و رفتارهای شاذّ نبوده و اصل اعتدال در آن لحاظ شده باشد.</w:t>
      </w:r>
    </w:p>
    <w:p w14:paraId="21BCFEF1" w14:textId="5CDBF022" w:rsidR="008B70E1" w:rsidRDefault="008B70E1" w:rsidP="008B70E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IRLotus" w:hAnsi="IRLotus" w:cs="IRLotus"/>
          <w:sz w:val="32"/>
          <w:szCs w:val="32"/>
          <w:lang w:bidi="fa-IR"/>
        </w:rPr>
      </w:pPr>
      <w:r w:rsidRPr="00FD5885">
        <w:rPr>
          <w:rFonts w:ascii="IRLotus" w:hAnsi="IRLotus" w:cs="IRLotus"/>
          <w:sz w:val="32"/>
          <w:szCs w:val="32"/>
          <w:rtl/>
          <w:lang w:bidi="fa-IR"/>
        </w:rPr>
        <w:t>فرد مذکور با ولایت فقیه و انقلاب اسلامی مشکلی نداشته باشد و ترجیحا از همراهان نظام مقدس جمهوری اسلامی ایران باشد.</w:t>
      </w:r>
    </w:p>
    <w:p w14:paraId="7C981FCA" w14:textId="77777777" w:rsidR="00267B87" w:rsidRPr="00267B87" w:rsidRDefault="00267B87" w:rsidP="00267B87">
      <w:pPr>
        <w:bidi/>
        <w:spacing w:after="0" w:line="240" w:lineRule="auto"/>
        <w:jc w:val="both"/>
        <w:rPr>
          <w:rFonts w:ascii="IRLotus" w:hAnsi="IRLotus" w:cs="IRLotus"/>
          <w:sz w:val="18"/>
          <w:szCs w:val="18"/>
          <w:lang w:bidi="fa-IR"/>
        </w:rPr>
      </w:pPr>
    </w:p>
    <w:p w14:paraId="6A8D3A04" w14:textId="77777777" w:rsidR="008B70E1" w:rsidRPr="00FD5885" w:rsidRDefault="008B70E1" w:rsidP="008B70E1">
      <w:pPr>
        <w:pStyle w:val="ListParagraph"/>
        <w:bidi/>
        <w:spacing w:after="0" w:line="240" w:lineRule="auto"/>
        <w:ind w:left="21"/>
        <w:jc w:val="both"/>
        <w:rPr>
          <w:rFonts w:ascii="IRLotus" w:hAnsi="IRLotus" w:cs="IRLotus"/>
          <w:sz w:val="12"/>
          <w:szCs w:val="12"/>
          <w:rtl/>
          <w:lang w:bidi="fa-IR"/>
        </w:rPr>
      </w:pPr>
    </w:p>
    <w:p w14:paraId="46F79CD2" w14:textId="77777777" w:rsidR="008B70E1" w:rsidRPr="00FD5885" w:rsidRDefault="008B70E1" w:rsidP="008B70E1">
      <w:pPr>
        <w:pStyle w:val="ListParagraph"/>
        <w:bidi/>
        <w:spacing w:after="0" w:line="240" w:lineRule="auto"/>
        <w:ind w:left="21"/>
        <w:jc w:val="both"/>
        <w:rPr>
          <w:rFonts w:ascii="IRLotus" w:hAnsi="IRLotus" w:cs="IRLotus"/>
          <w:b/>
          <w:bCs/>
          <w:sz w:val="32"/>
          <w:szCs w:val="32"/>
          <w:rtl/>
          <w:lang w:bidi="fa-IR"/>
        </w:rPr>
      </w:pPr>
      <w:r w:rsidRPr="00FD5885">
        <w:rPr>
          <w:rFonts w:ascii="IRLotus" w:hAnsi="IRLotus" w:cs="IRLotus"/>
          <w:b/>
          <w:bCs/>
          <w:sz w:val="32"/>
          <w:szCs w:val="32"/>
          <w:rtl/>
          <w:lang w:bidi="fa-IR"/>
        </w:rPr>
        <w:t>ب. ابعاد مختلف اخلاقی و تربیتی که بحث می‌شود نیز عبارت است از:</w:t>
      </w:r>
    </w:p>
    <w:p w14:paraId="4EE7436C" w14:textId="77777777" w:rsidR="00FD5885" w:rsidRPr="00FD5885" w:rsidRDefault="008B70E1" w:rsidP="008B70E1">
      <w:pPr>
        <w:pStyle w:val="ListParagraph"/>
        <w:bidi/>
        <w:spacing w:after="0" w:line="240" w:lineRule="auto"/>
        <w:ind w:left="21"/>
        <w:jc w:val="both"/>
        <w:rPr>
          <w:rFonts w:ascii="IRLotus" w:hAnsi="IRLotus" w:cs="IRLotus"/>
          <w:sz w:val="32"/>
          <w:szCs w:val="32"/>
          <w:rtl/>
          <w:lang w:bidi="fa-IR"/>
        </w:rPr>
      </w:pPr>
      <w:r w:rsidRPr="00FD5885">
        <w:rPr>
          <w:rFonts w:ascii="IRLotus" w:hAnsi="IRLotus" w:cs="IRLotus"/>
          <w:sz w:val="32"/>
          <w:szCs w:val="32"/>
          <w:rtl/>
          <w:lang w:bidi="fa-IR"/>
        </w:rPr>
        <w:t xml:space="preserve">1. اخلاق فردی، </w:t>
      </w:r>
    </w:p>
    <w:p w14:paraId="7301F34B" w14:textId="77777777" w:rsidR="00FD5885" w:rsidRPr="00FD5885" w:rsidRDefault="008B70E1" w:rsidP="00FD5885">
      <w:pPr>
        <w:pStyle w:val="ListParagraph"/>
        <w:bidi/>
        <w:spacing w:after="0" w:line="240" w:lineRule="auto"/>
        <w:ind w:left="21"/>
        <w:jc w:val="both"/>
        <w:rPr>
          <w:rFonts w:ascii="IRLotus" w:hAnsi="IRLotus" w:cs="IRLotus"/>
          <w:sz w:val="32"/>
          <w:szCs w:val="32"/>
          <w:rtl/>
          <w:lang w:bidi="fa-IR"/>
        </w:rPr>
      </w:pPr>
      <w:r w:rsidRPr="00FD5885">
        <w:rPr>
          <w:rFonts w:ascii="IRLotus" w:hAnsi="IRLotus" w:cs="IRLotus"/>
          <w:sz w:val="32"/>
          <w:szCs w:val="32"/>
          <w:rtl/>
          <w:lang w:bidi="fa-IR"/>
        </w:rPr>
        <w:t xml:space="preserve">2. اخلاق بندگی (عبادی)، </w:t>
      </w:r>
    </w:p>
    <w:p w14:paraId="13E9588C" w14:textId="77777777" w:rsidR="00FD5885" w:rsidRPr="00FD5885" w:rsidRDefault="008B70E1" w:rsidP="00FD5885">
      <w:pPr>
        <w:pStyle w:val="ListParagraph"/>
        <w:bidi/>
        <w:spacing w:after="0" w:line="240" w:lineRule="auto"/>
        <w:ind w:left="21"/>
        <w:jc w:val="both"/>
        <w:rPr>
          <w:rFonts w:ascii="IRLotus" w:hAnsi="IRLotus" w:cs="IRLotus"/>
          <w:sz w:val="32"/>
          <w:szCs w:val="32"/>
          <w:rtl/>
          <w:lang w:bidi="fa-IR"/>
        </w:rPr>
      </w:pPr>
      <w:r w:rsidRPr="00FD5885">
        <w:rPr>
          <w:rFonts w:ascii="IRLotus" w:hAnsi="IRLotus" w:cs="IRLotus"/>
          <w:sz w:val="32"/>
          <w:szCs w:val="32"/>
          <w:rtl/>
          <w:lang w:bidi="fa-IR"/>
        </w:rPr>
        <w:t xml:space="preserve">3. اخلاق خانوادگی (در رابطه با همسر، فرزندان، والدین و خویشان)، </w:t>
      </w:r>
    </w:p>
    <w:p w14:paraId="08044FA6" w14:textId="77777777" w:rsidR="00FD5885" w:rsidRPr="00FD5885" w:rsidRDefault="008B70E1" w:rsidP="00FD5885">
      <w:pPr>
        <w:pStyle w:val="ListParagraph"/>
        <w:bidi/>
        <w:spacing w:after="0" w:line="240" w:lineRule="auto"/>
        <w:ind w:left="21"/>
        <w:jc w:val="both"/>
        <w:rPr>
          <w:rFonts w:ascii="IRLotus" w:hAnsi="IRLotus" w:cs="IRLotus"/>
          <w:sz w:val="32"/>
          <w:szCs w:val="32"/>
          <w:rtl/>
          <w:lang w:bidi="fa-IR"/>
        </w:rPr>
      </w:pPr>
      <w:r w:rsidRPr="00FD5885">
        <w:rPr>
          <w:rFonts w:ascii="IRLotus" w:hAnsi="IRLotus" w:cs="IRLotus"/>
          <w:sz w:val="32"/>
          <w:szCs w:val="32"/>
          <w:rtl/>
          <w:lang w:bidi="fa-IR"/>
        </w:rPr>
        <w:t xml:space="preserve">4. اخلاق اجتماعی (تواضع، مردمی بودن و...)، </w:t>
      </w:r>
    </w:p>
    <w:p w14:paraId="7641395C" w14:textId="77777777" w:rsidR="00FD5885" w:rsidRPr="00FD5885" w:rsidRDefault="008B70E1" w:rsidP="00FD5885">
      <w:pPr>
        <w:pStyle w:val="ListParagraph"/>
        <w:bidi/>
        <w:spacing w:after="0" w:line="240" w:lineRule="auto"/>
        <w:ind w:left="21"/>
        <w:jc w:val="both"/>
        <w:rPr>
          <w:rFonts w:ascii="IRLotus" w:hAnsi="IRLotus" w:cs="IRLotus"/>
          <w:sz w:val="32"/>
          <w:szCs w:val="32"/>
          <w:rtl/>
          <w:lang w:bidi="fa-IR"/>
        </w:rPr>
      </w:pPr>
      <w:r w:rsidRPr="00FD5885">
        <w:rPr>
          <w:rFonts w:ascii="IRLotus" w:hAnsi="IRLotus" w:cs="IRLotus"/>
          <w:sz w:val="32"/>
          <w:szCs w:val="32"/>
          <w:rtl/>
          <w:lang w:bidi="fa-IR"/>
        </w:rPr>
        <w:t xml:space="preserve">5. فرهنگی، </w:t>
      </w:r>
    </w:p>
    <w:p w14:paraId="74205BF5" w14:textId="7743BF80" w:rsidR="00FD5885" w:rsidRPr="00FD5885" w:rsidRDefault="008B70E1" w:rsidP="00FD5885">
      <w:pPr>
        <w:pStyle w:val="ListParagraph"/>
        <w:bidi/>
        <w:spacing w:after="0" w:line="240" w:lineRule="auto"/>
        <w:ind w:left="21"/>
        <w:jc w:val="both"/>
        <w:rPr>
          <w:rFonts w:ascii="IRLotus" w:hAnsi="IRLotus" w:cs="IRLotus"/>
          <w:sz w:val="32"/>
          <w:szCs w:val="32"/>
          <w:rtl/>
          <w:lang w:bidi="fa-IR"/>
        </w:rPr>
      </w:pPr>
      <w:r w:rsidRPr="00FD5885">
        <w:rPr>
          <w:rFonts w:ascii="IRLotus" w:hAnsi="IRLotus" w:cs="IRLotus"/>
          <w:sz w:val="32"/>
          <w:szCs w:val="32"/>
          <w:rtl/>
          <w:lang w:bidi="fa-IR"/>
        </w:rPr>
        <w:t xml:space="preserve">6. سیاسی (در صحنه بودن، موضع‌گیری‌ها در حوادث و وقایع مهم، مبارزات، استکبارستیزی، ظلم‌ستیزی و...)، </w:t>
      </w:r>
    </w:p>
    <w:p w14:paraId="504CAECD" w14:textId="77777777" w:rsidR="00FD5885" w:rsidRPr="00FD5885" w:rsidRDefault="008B70E1" w:rsidP="00FD5885">
      <w:pPr>
        <w:pStyle w:val="ListParagraph"/>
        <w:bidi/>
        <w:spacing w:after="0" w:line="240" w:lineRule="auto"/>
        <w:ind w:left="21"/>
        <w:jc w:val="both"/>
        <w:rPr>
          <w:rFonts w:ascii="IRLotus" w:hAnsi="IRLotus" w:cs="IRLotus"/>
          <w:sz w:val="32"/>
          <w:szCs w:val="32"/>
          <w:rtl/>
          <w:lang w:bidi="fa-IR"/>
        </w:rPr>
      </w:pPr>
      <w:r w:rsidRPr="00FD5885">
        <w:rPr>
          <w:rFonts w:ascii="IRLotus" w:hAnsi="IRLotus" w:cs="IRLotus"/>
          <w:sz w:val="32"/>
          <w:szCs w:val="32"/>
          <w:rtl/>
          <w:lang w:bidi="fa-IR"/>
        </w:rPr>
        <w:t xml:space="preserve">7. شاگردپروری (تدریس، رسیدگی به طلاب و تلاش برای تربیت اخلاقی آنان و...)، </w:t>
      </w:r>
    </w:p>
    <w:p w14:paraId="2447F750" w14:textId="1874B4E7" w:rsidR="008B70E1" w:rsidRPr="00FD5885" w:rsidRDefault="008B70E1" w:rsidP="00FD5885">
      <w:pPr>
        <w:pStyle w:val="ListParagraph"/>
        <w:bidi/>
        <w:spacing w:after="0" w:line="240" w:lineRule="auto"/>
        <w:ind w:left="21"/>
        <w:jc w:val="both"/>
        <w:rPr>
          <w:rFonts w:ascii="IRLotus" w:hAnsi="IRLotus" w:cs="IRLotus"/>
          <w:sz w:val="32"/>
          <w:szCs w:val="32"/>
          <w:rtl/>
          <w:lang w:bidi="fa-IR"/>
        </w:rPr>
      </w:pPr>
      <w:r w:rsidRPr="00FD5885">
        <w:rPr>
          <w:rFonts w:ascii="IRLotus" w:hAnsi="IRLotus" w:cs="IRLotus"/>
          <w:sz w:val="32"/>
          <w:szCs w:val="32"/>
          <w:rtl/>
          <w:lang w:bidi="fa-IR"/>
        </w:rPr>
        <w:t xml:space="preserve">8. دوران تحصیل (ارتباط با اساتید، سخت کوشی و...). </w:t>
      </w:r>
    </w:p>
    <w:p w14:paraId="77E7756D" w14:textId="77777777" w:rsidR="00AB4E98" w:rsidRPr="00FD5885" w:rsidRDefault="00AB4E98">
      <w:pPr>
        <w:rPr>
          <w:rFonts w:ascii="IRLotus" w:hAnsi="IRLotus" w:cs="IRLotus"/>
        </w:rPr>
      </w:pPr>
    </w:p>
    <w:sectPr w:rsidR="00AB4E98" w:rsidRPr="00FD5885" w:rsidSect="00267B87">
      <w:pgSz w:w="12240" w:h="15840"/>
      <w:pgMar w:top="1440" w:right="1440" w:bottom="1440" w:left="1440" w:header="720" w:footer="720" w:gutter="0"/>
      <w:pgBorders w:offsetFrom="page">
        <w:top w:val="thinThickSmallGap" w:sz="24" w:space="24" w:color="A6A6A6" w:themeColor="background1" w:themeShade="A6"/>
        <w:left w:val="thinThickSmallGap" w:sz="24" w:space="24" w:color="A6A6A6" w:themeColor="background1" w:themeShade="A6"/>
        <w:bottom w:val="thickThinSmallGap" w:sz="24" w:space="24" w:color="A6A6A6" w:themeColor="background1" w:themeShade="A6"/>
        <w:right w:val="thickThinSmallGap" w:sz="24" w:space="24" w:color="A6A6A6" w:themeColor="background1" w:themeShade="A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bo-thar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D0929"/>
    <w:multiLevelType w:val="hybridMultilevel"/>
    <w:tmpl w:val="25EEA71C"/>
    <w:lvl w:ilvl="0" w:tplc="EBE2BA7E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num w:numId="1" w16cid:durableId="1574002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E1"/>
    <w:rsid w:val="001F13EF"/>
    <w:rsid w:val="002676D7"/>
    <w:rsid w:val="00267B87"/>
    <w:rsid w:val="00431AC9"/>
    <w:rsid w:val="00540528"/>
    <w:rsid w:val="00562633"/>
    <w:rsid w:val="0057606A"/>
    <w:rsid w:val="006E4A47"/>
    <w:rsid w:val="0078280B"/>
    <w:rsid w:val="007D50A9"/>
    <w:rsid w:val="00821E74"/>
    <w:rsid w:val="008B70E1"/>
    <w:rsid w:val="009863A7"/>
    <w:rsid w:val="009A1060"/>
    <w:rsid w:val="00A132AA"/>
    <w:rsid w:val="00A136EB"/>
    <w:rsid w:val="00A375F3"/>
    <w:rsid w:val="00AB4E98"/>
    <w:rsid w:val="00B00092"/>
    <w:rsid w:val="00C172BF"/>
    <w:rsid w:val="00C5667A"/>
    <w:rsid w:val="00C70AF7"/>
    <w:rsid w:val="00C9495E"/>
    <w:rsid w:val="00CF322C"/>
    <w:rsid w:val="00F7196A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3177F2"/>
  <w15:docId w15:val="{35427BF2-C87E-4777-AC92-03506E32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0E1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96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7606A"/>
    <w:pPr>
      <w:spacing w:before="40" w:line="259" w:lineRule="auto"/>
      <w:outlineLvl w:val="2"/>
    </w:pPr>
    <w:rPr>
      <w:rFonts w:asciiTheme="majorHAnsi" w:eastAsiaTheme="majorEastAsia" w:hAnsiTheme="majorHAnsi" w:cs="B Zar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136EB"/>
    <w:pPr>
      <w:spacing w:before="200"/>
      <w:outlineLvl w:val="3"/>
    </w:pPr>
    <w:rPr>
      <w:rFonts w:ascii="B Traffic" w:eastAsia="B Titr" w:hAnsi="B Traffic" w:cs="B Traff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136EB"/>
    <w:rPr>
      <w:rFonts w:ascii="B Traffic" w:eastAsia="B Titr" w:hAnsi="B Traffic" w:cs="B Traffic"/>
      <w:b/>
      <w:bCs/>
      <w:sz w:val="24"/>
      <w:szCs w:val="24"/>
    </w:rPr>
  </w:style>
  <w:style w:type="paragraph" w:customStyle="1" w:styleId="a">
    <w:name w:val="ترجمه عبارات عربی"/>
    <w:basedOn w:val="Normal"/>
    <w:link w:val="Char"/>
    <w:autoRedefine/>
    <w:qFormat/>
    <w:rsid w:val="00C172BF"/>
    <w:pPr>
      <w:ind w:left="284"/>
      <w:contextualSpacing/>
    </w:pPr>
    <w:rPr>
      <w:rFonts w:ascii="Times New Roman" w:eastAsia="Arial" w:hAnsi="Times New Roman"/>
      <w:spacing w:val="-2"/>
      <w:sz w:val="18"/>
      <w:szCs w:val="24"/>
    </w:rPr>
  </w:style>
  <w:style w:type="character" w:customStyle="1" w:styleId="Char">
    <w:name w:val="ترجمه عبارات عربی Char"/>
    <w:link w:val="a"/>
    <w:rsid w:val="00C172BF"/>
    <w:rPr>
      <w:rFonts w:ascii="Times New Roman" w:eastAsia="Arial" w:hAnsi="Times New Roman" w:cs="B Mitra"/>
      <w:spacing w:val="-2"/>
      <w:sz w:val="18"/>
      <w:szCs w:val="24"/>
      <w:lang w:bidi="fa-IR"/>
    </w:rPr>
  </w:style>
  <w:style w:type="paragraph" w:customStyle="1" w:styleId="Heading5">
    <w:name w:val="Heading5"/>
    <w:basedOn w:val="Normal"/>
    <w:link w:val="Heading5Char"/>
    <w:autoRedefine/>
    <w:qFormat/>
    <w:rsid w:val="00A132AA"/>
    <w:pPr>
      <w:shd w:val="clear" w:color="auto" w:fill="FFFFFF"/>
      <w:ind w:firstLine="284"/>
      <w:outlineLvl w:val="3"/>
    </w:pPr>
    <w:rPr>
      <w:rFonts w:ascii="inherit" w:eastAsia="Times New Roman" w:hAnsi="inherit" w:cs="B Zar"/>
      <w:bCs/>
      <w:iCs/>
      <w:szCs w:val="20"/>
    </w:rPr>
  </w:style>
  <w:style w:type="character" w:customStyle="1" w:styleId="Heading5Char">
    <w:name w:val="Heading5 Char"/>
    <w:basedOn w:val="DefaultParagraphFont"/>
    <w:link w:val="Heading5"/>
    <w:rsid w:val="00A132AA"/>
    <w:rPr>
      <w:rFonts w:ascii="inherit" w:eastAsia="Times New Roman" w:hAnsi="inherit" w:cs="B Zar"/>
      <w:bCs/>
      <w:iCs/>
      <w:sz w:val="28"/>
      <w:szCs w:val="20"/>
      <w:shd w:val="clear" w:color="auto" w:fill="FFFFFF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57606A"/>
    <w:rPr>
      <w:rFonts w:asciiTheme="majorHAnsi" w:eastAsiaTheme="majorEastAsia" w:hAnsiTheme="majorHAnsi" w:cs="B Zar"/>
      <w:bCs/>
      <w:sz w:val="24"/>
      <w:szCs w:val="24"/>
    </w:rPr>
  </w:style>
  <w:style w:type="paragraph" w:customStyle="1" w:styleId="Style2">
    <w:name w:val="Style2"/>
    <w:basedOn w:val="Heading2"/>
    <w:link w:val="Style2Char"/>
    <w:autoRedefine/>
    <w:qFormat/>
    <w:rsid w:val="00F7196A"/>
    <w:rPr>
      <w:rFonts w:ascii="B Lotus" w:hAnsi="B Lotus" w:cs="B Titr"/>
      <w:bCs w:val="0"/>
      <w:iCs/>
      <w:color w:val="aut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Char">
    <w:name w:val="Style2 Char"/>
    <w:basedOn w:val="DefaultParagraphFont"/>
    <w:link w:val="Style2"/>
    <w:rsid w:val="00F7196A"/>
    <w:rPr>
      <w:rFonts w:ascii="B Lotus" w:eastAsiaTheme="majorEastAsia" w:hAnsi="B Lotus" w:cs="B Titr"/>
      <w:b/>
      <w:iCs/>
      <w:sz w:val="26"/>
      <w:szCs w:val="26"/>
      <w:lang w:bidi="fa-I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B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کاظم علی محمدی</dc:creator>
  <cp:lastModifiedBy>امیر جوان</cp:lastModifiedBy>
  <cp:revision>6</cp:revision>
  <dcterms:created xsi:type="dcterms:W3CDTF">2019-05-18T10:08:00Z</dcterms:created>
  <dcterms:modified xsi:type="dcterms:W3CDTF">2023-01-11T05:44:00Z</dcterms:modified>
</cp:coreProperties>
</file>